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06" w:rsidRDefault="00B13406" w:rsidP="00B13406">
      <w:pPr>
        <w:pStyle w:val="1"/>
      </w:pPr>
      <w:r>
        <w:t>(628-63-7)乙酸戊酯的理化及危险特性表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B13406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中文名：乙酸戊酯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英文名amyl acetate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7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14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130.19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UN编号：1104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高闪点易燃液体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3596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CAS号：628-63-7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外观与性状：无色液体，有果子香味。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溶解性：微溶于水，可混溶于醇、醚等多种有机溶剂。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－78.5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149.3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0.88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4.5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98.24(148℃)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无资料</w:t>
            </w:r>
          </w:p>
        </w:tc>
      </w:tr>
      <w:tr w:rsidR="00B13406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25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</w:t>
            </w:r>
            <w:r>
              <w:rPr>
                <w:rFonts w:ascii="宋体" w:hAnsi="宋体" w:hint="eastAsia"/>
                <w:spacing w:val="-8"/>
              </w:rPr>
              <w:t>：</w:t>
            </w:r>
            <w:r>
              <w:rPr>
                <w:rFonts w:ascii="宋体" w:hAnsi="宋体" w:hint="eastAsia"/>
              </w:rPr>
              <w:t>1.0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</w:t>
            </w:r>
            <w:r>
              <w:rPr>
                <w:rFonts w:ascii="宋体" w:hAnsi="宋体" w:hint="eastAsia"/>
                <w:spacing w:val="-8"/>
              </w:rPr>
              <w:t>：</w:t>
            </w:r>
            <w:r>
              <w:rPr>
                <w:rFonts w:ascii="宋体" w:hAnsi="宋体" w:hint="eastAsia"/>
              </w:rPr>
              <w:t>7.5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360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0.740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强氧化剂、强碱、强酸。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其蒸汽与空气可形成爆炸性混合物，遇明火、高热能引起燃烧爆炸。与氧化剂能发生强烈反应。其蒸汽比空气重，能在比较低处扩散到相当远的地方，遇明火源会着火回燃。具有腐蚀性。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灭火方法：喷水冷却容器，可能的话将容器从火场移至空旷处。灭火剂：泡沫、干粉、二氧化碳、砂土。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：16600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B13406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B13406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对眼及上呼吸道粘膜有刺激作用，可引起结膜炎、鼻炎、咽喉炎等，重者伴有头痛、嗜睡、胸闷、心悸、食欲不振、恶心、呕吐等症状。皮肤长期接触可致皮炎或湿疹。有的可发生贫血和嗜酸性粒细胞增多。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 ※眼睛接触：提起眼睑，用大量流动清水或生理盐水冲。就医。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※呼吸系统防护：空气中浓度较高时，应佩戴导管式防毒面具。必要时佩戴空气呼吸器     ※眼睛防护：戴化学安全防护眼镜。   ※身体防护：穿防静电工作服。    ※手防护：戴防苯耐油手套。    ※其他：工作现场严禁吸烟。工作毕，淋浴更衣。注意个人清洁卫生。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B1340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06" w:rsidRDefault="00B13406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保持容器密封。应与氧化剂分开存放。储存间内的照明、通风等设施应采用防爆型，开关设在仓外。配备相应品种和数量的消防器材。禁止使用易产生火花的机械设备和工具。定期检查是否有泄漏现象。罐储时要有防火放爆技术措施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06"/>
    <w:rsid w:val="00B13406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BD206-DF89-496F-BC06-E2AD3175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13406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13406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zyhq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